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8B8" w:rsidRDefault="007E58B8" w:rsidP="007E58B8">
      <w:pPr>
        <w:jc w:val="center"/>
        <w:rPr>
          <w:b/>
          <w:bCs/>
        </w:rPr>
      </w:pPr>
      <w:r>
        <w:rPr>
          <w:noProof/>
          <w:lang w:eastAsia="fr-FR"/>
        </w:rPr>
        <w:drawing>
          <wp:inline distT="0" distB="0" distL="0" distR="0" wp14:anchorId="4ECC9529" wp14:editId="1983323E">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004F1A" w:rsidRPr="007E58B8" w:rsidRDefault="00004F1A" w:rsidP="007E58B8">
      <w:pPr>
        <w:jc w:val="center"/>
        <w:rPr>
          <w:b/>
          <w:bCs/>
          <w:sz w:val="40"/>
        </w:rPr>
      </w:pPr>
      <w:r w:rsidRPr="007E58B8">
        <w:rPr>
          <w:b/>
          <w:bCs/>
          <w:sz w:val="40"/>
        </w:rPr>
        <w:t>Thème de Formation : Management des dispositifs de régulation des secteurs de l’énergie</w:t>
      </w:r>
    </w:p>
    <w:p w:rsidR="00004F1A" w:rsidRPr="00F82747" w:rsidRDefault="007E58B8" w:rsidP="00004F1A">
      <w:r>
        <w:pict>
          <v:rect id="_x0000_i1025" style="width:0;height:1.5pt" o:hralign="center" o:hrstd="t" o:hr="t" fillcolor="#a0a0a0" stroked="f"/>
        </w:pict>
      </w:r>
    </w:p>
    <w:p w:rsidR="00004F1A" w:rsidRPr="00F82747" w:rsidRDefault="00004F1A" w:rsidP="00004F1A">
      <w:pPr>
        <w:rPr>
          <w:b/>
          <w:bCs/>
        </w:rPr>
      </w:pPr>
      <w:r w:rsidRPr="00F82747">
        <w:rPr>
          <w:b/>
          <w:bCs/>
        </w:rPr>
        <w:t>1. Contexte et justification de la formation</w:t>
      </w:r>
    </w:p>
    <w:p w:rsidR="00004F1A" w:rsidRPr="00F82747" w:rsidRDefault="00004F1A" w:rsidP="00004F1A">
      <w:r w:rsidRPr="00F82747">
        <w:t>Les secteurs de l’énergie, qu’il s’agisse de l’électricité, des énergies renouvelables ou des hydrocarbures, jouent un rôle central dans le développement économique. La régulation de ces secteurs est cruciale pour garantir leur bonne gestion, attirer les investissements, et protéger les intérêts des consommateurs. Cette formation vise à doter les participants des compétences nécessaires pour concevoir et gérer des dispositifs de régulation adaptés aux spécificités des secteurs de l’énergie, en tenant compte des aspects économiques, juridiques et environnementaux.</w:t>
      </w:r>
    </w:p>
    <w:p w:rsidR="00004F1A" w:rsidRPr="00F82747" w:rsidRDefault="00004F1A" w:rsidP="00004F1A">
      <w:pPr>
        <w:rPr>
          <w:b/>
          <w:bCs/>
        </w:rPr>
      </w:pPr>
      <w:r w:rsidRPr="00F82747">
        <w:rPr>
          <w:b/>
          <w:bCs/>
        </w:rPr>
        <w:t>2. Public(s) cible(s)</w:t>
      </w:r>
    </w:p>
    <w:p w:rsidR="00004F1A" w:rsidRPr="00F82747" w:rsidRDefault="00004F1A" w:rsidP="00004F1A">
      <w:pPr>
        <w:numPr>
          <w:ilvl w:val="0"/>
          <w:numId w:val="1"/>
        </w:numPr>
      </w:pPr>
      <w:r w:rsidRPr="00F82747">
        <w:t>Responsables des agences de régulation de l’énergie</w:t>
      </w:r>
    </w:p>
    <w:p w:rsidR="00004F1A" w:rsidRPr="00F82747" w:rsidRDefault="00004F1A" w:rsidP="00004F1A">
      <w:pPr>
        <w:numPr>
          <w:ilvl w:val="0"/>
          <w:numId w:val="1"/>
        </w:numPr>
      </w:pPr>
      <w:r w:rsidRPr="00F82747">
        <w:t>Cadres des ministères en charge de l’énergie</w:t>
      </w:r>
    </w:p>
    <w:p w:rsidR="00004F1A" w:rsidRPr="00F82747" w:rsidRDefault="00004F1A" w:rsidP="00004F1A">
      <w:pPr>
        <w:numPr>
          <w:ilvl w:val="0"/>
          <w:numId w:val="1"/>
        </w:numPr>
      </w:pPr>
      <w:r w:rsidRPr="00F82747">
        <w:t>Gestionnaires de projets énergétiques</w:t>
      </w:r>
    </w:p>
    <w:p w:rsidR="00004F1A" w:rsidRPr="00F82747" w:rsidRDefault="00004F1A" w:rsidP="00004F1A">
      <w:pPr>
        <w:numPr>
          <w:ilvl w:val="0"/>
          <w:numId w:val="1"/>
        </w:numPr>
      </w:pPr>
      <w:r w:rsidRPr="00F82747">
        <w:t>Consultants en régulation et gestion du secteur énergétique</w:t>
      </w:r>
    </w:p>
    <w:p w:rsidR="00004F1A" w:rsidRPr="00F82747" w:rsidRDefault="00004F1A" w:rsidP="00004F1A">
      <w:pPr>
        <w:numPr>
          <w:ilvl w:val="0"/>
          <w:numId w:val="1"/>
        </w:numPr>
      </w:pPr>
      <w:r w:rsidRPr="00F82747">
        <w:t>Responsables d’organismes publics et privés impliqués dans les secteurs de l’énergie</w:t>
      </w:r>
    </w:p>
    <w:p w:rsidR="00004F1A" w:rsidRPr="00F82747" w:rsidRDefault="00004F1A" w:rsidP="00004F1A">
      <w:pPr>
        <w:rPr>
          <w:b/>
          <w:bCs/>
        </w:rPr>
      </w:pPr>
      <w:r w:rsidRPr="00F82747">
        <w:rPr>
          <w:b/>
          <w:bCs/>
        </w:rPr>
        <w:t>3. Objectifs de la formation</w:t>
      </w:r>
    </w:p>
    <w:p w:rsidR="00004F1A" w:rsidRPr="00F82747" w:rsidRDefault="00004F1A" w:rsidP="00004F1A">
      <w:r w:rsidRPr="00F82747">
        <w:rPr>
          <w:b/>
          <w:bCs/>
        </w:rPr>
        <w:t>3.1. Objectif général</w:t>
      </w:r>
      <w:r w:rsidRPr="00F82747">
        <w:br/>
        <w:t>Acquérir les compétences nécessaires pour concevoir, mettre en œuvre et gérer les dispositifs de régulation des secteurs de l’énergie, en garantissant la transparence, l’efficacité et la durabilité des systèmes énergétiques.</w:t>
      </w:r>
    </w:p>
    <w:p w:rsidR="00004F1A" w:rsidRPr="00F82747" w:rsidRDefault="00004F1A" w:rsidP="00004F1A">
      <w:r w:rsidRPr="00F82747">
        <w:rPr>
          <w:b/>
          <w:bCs/>
        </w:rPr>
        <w:t>3.2. Objectifs spécifiques</w:t>
      </w:r>
      <w:r w:rsidRPr="00F82747">
        <w:br/>
        <w:t>À l'issue de cette formation, les participants seront capables de :</w:t>
      </w:r>
    </w:p>
    <w:p w:rsidR="00004F1A" w:rsidRPr="00F82747" w:rsidRDefault="00004F1A" w:rsidP="00004F1A">
      <w:pPr>
        <w:numPr>
          <w:ilvl w:val="0"/>
          <w:numId w:val="2"/>
        </w:numPr>
      </w:pPr>
      <w:r w:rsidRPr="00F82747">
        <w:t>Comprendre les enjeux de la régulation dans les secteurs de l’énergie</w:t>
      </w:r>
    </w:p>
    <w:p w:rsidR="00004F1A" w:rsidRPr="00F82747" w:rsidRDefault="00004F1A" w:rsidP="00004F1A">
      <w:pPr>
        <w:numPr>
          <w:ilvl w:val="0"/>
          <w:numId w:val="2"/>
        </w:numPr>
      </w:pPr>
      <w:r w:rsidRPr="00F82747">
        <w:t>Concevoir des dispositifs de régulation adaptés aux spécificités locales et internationales</w:t>
      </w:r>
    </w:p>
    <w:p w:rsidR="00004F1A" w:rsidRPr="00F82747" w:rsidRDefault="00004F1A" w:rsidP="00004F1A">
      <w:pPr>
        <w:numPr>
          <w:ilvl w:val="0"/>
          <w:numId w:val="2"/>
        </w:numPr>
      </w:pPr>
      <w:r w:rsidRPr="00F82747">
        <w:t>Gérer les relations entre régulateurs, producteurs, distributeurs et consommateurs</w:t>
      </w:r>
    </w:p>
    <w:p w:rsidR="00004F1A" w:rsidRPr="00F82747" w:rsidRDefault="00004F1A" w:rsidP="00004F1A">
      <w:pPr>
        <w:numPr>
          <w:ilvl w:val="0"/>
          <w:numId w:val="2"/>
        </w:numPr>
      </w:pPr>
      <w:r w:rsidRPr="00F82747">
        <w:t>Intégrer les enjeux environnementaux dans la régulation des secteurs énergétiques</w:t>
      </w:r>
    </w:p>
    <w:p w:rsidR="00004F1A" w:rsidRPr="00F82747" w:rsidRDefault="00004F1A" w:rsidP="00004F1A">
      <w:pPr>
        <w:numPr>
          <w:ilvl w:val="0"/>
          <w:numId w:val="2"/>
        </w:numPr>
      </w:pPr>
      <w:r w:rsidRPr="00F82747">
        <w:t>Mettre en place des mécanismes de suivi et d’évaluation des dispositifs de régulation</w:t>
      </w:r>
    </w:p>
    <w:p w:rsidR="00004F1A" w:rsidRPr="00F82747" w:rsidRDefault="00004F1A" w:rsidP="00004F1A">
      <w:pPr>
        <w:rPr>
          <w:b/>
          <w:bCs/>
        </w:rPr>
      </w:pPr>
      <w:r w:rsidRPr="00F82747">
        <w:rPr>
          <w:b/>
          <w:bCs/>
        </w:rPr>
        <w:lastRenderedPageBreak/>
        <w:t>4. Contenu de la formation</w:t>
      </w:r>
    </w:p>
    <w:p w:rsidR="00004F1A" w:rsidRPr="00F82747" w:rsidRDefault="00004F1A" w:rsidP="00004F1A">
      <w:pPr>
        <w:numPr>
          <w:ilvl w:val="0"/>
          <w:numId w:val="3"/>
        </w:numPr>
      </w:pPr>
      <w:r w:rsidRPr="00F82747">
        <w:rPr>
          <w:b/>
          <w:bCs/>
        </w:rPr>
        <w:t>Module 1</w:t>
      </w:r>
      <w:r w:rsidRPr="00F82747">
        <w:t xml:space="preserve"> : Introduction aux principes de régulation des secteurs de l’énergie</w:t>
      </w:r>
    </w:p>
    <w:p w:rsidR="00004F1A" w:rsidRPr="00F82747" w:rsidRDefault="00004F1A" w:rsidP="00004F1A">
      <w:pPr>
        <w:numPr>
          <w:ilvl w:val="0"/>
          <w:numId w:val="3"/>
        </w:numPr>
      </w:pPr>
      <w:r w:rsidRPr="00F82747">
        <w:rPr>
          <w:b/>
          <w:bCs/>
        </w:rPr>
        <w:t>Module 2</w:t>
      </w:r>
      <w:r w:rsidRPr="00F82747">
        <w:t xml:space="preserve"> : Cadres juridiques et institutionnels de la régulation énergétique</w:t>
      </w:r>
    </w:p>
    <w:p w:rsidR="00004F1A" w:rsidRPr="00F82747" w:rsidRDefault="00004F1A" w:rsidP="00004F1A">
      <w:pPr>
        <w:numPr>
          <w:ilvl w:val="0"/>
          <w:numId w:val="3"/>
        </w:numPr>
      </w:pPr>
      <w:r w:rsidRPr="00F82747">
        <w:rPr>
          <w:b/>
          <w:bCs/>
        </w:rPr>
        <w:t>Module 3</w:t>
      </w:r>
      <w:r w:rsidRPr="00F82747">
        <w:t xml:space="preserve"> : Gestion des relations entre les acteurs du secteur de l’énergie</w:t>
      </w:r>
    </w:p>
    <w:p w:rsidR="00004F1A" w:rsidRPr="00F82747" w:rsidRDefault="00004F1A" w:rsidP="00004F1A">
      <w:pPr>
        <w:numPr>
          <w:ilvl w:val="0"/>
          <w:numId w:val="3"/>
        </w:numPr>
      </w:pPr>
      <w:r w:rsidRPr="00F82747">
        <w:rPr>
          <w:b/>
          <w:bCs/>
        </w:rPr>
        <w:t>Module 4</w:t>
      </w:r>
      <w:r w:rsidRPr="00F82747">
        <w:t xml:space="preserve"> : Intégration des enjeux environnementaux et durables dans la régulation</w:t>
      </w:r>
    </w:p>
    <w:p w:rsidR="00004F1A" w:rsidRPr="00F82747" w:rsidRDefault="00004F1A" w:rsidP="00004F1A">
      <w:pPr>
        <w:numPr>
          <w:ilvl w:val="0"/>
          <w:numId w:val="3"/>
        </w:numPr>
      </w:pPr>
      <w:r w:rsidRPr="00F82747">
        <w:rPr>
          <w:b/>
          <w:bCs/>
        </w:rPr>
        <w:t>Module 5</w:t>
      </w:r>
      <w:r w:rsidRPr="00F82747">
        <w:t xml:space="preserve"> : Suivi et évaluation des dispositifs de régulation</w:t>
      </w:r>
    </w:p>
    <w:p w:rsidR="00004F1A" w:rsidRPr="00F82747" w:rsidRDefault="007E58B8" w:rsidP="00004F1A">
      <w:r>
        <w:pict>
          <v:rect id="_x0000_i1026" style="width:0;height:1.5pt" o:hralign="center" o:hrstd="t" o:hr="t" fillcolor="#a0a0a0" stroked="f"/>
        </w:pict>
      </w:r>
    </w:p>
    <w:p w:rsidR="00004F1A" w:rsidRPr="00F82747" w:rsidRDefault="00004F1A" w:rsidP="00004F1A">
      <w:pPr>
        <w:rPr>
          <w:b/>
          <w:bCs/>
        </w:rPr>
      </w:pPr>
      <w:r w:rsidRPr="00F82747">
        <w:rPr>
          <w:b/>
          <w:bCs/>
        </w:rPr>
        <w:t>5. Méthodes pédagogiques</w:t>
      </w:r>
    </w:p>
    <w:p w:rsidR="00004F1A" w:rsidRPr="00F82747" w:rsidRDefault="00004F1A" w:rsidP="00004F1A">
      <w:pPr>
        <w:numPr>
          <w:ilvl w:val="0"/>
          <w:numId w:val="4"/>
        </w:numPr>
      </w:pPr>
      <w:r w:rsidRPr="00F82747">
        <w:rPr>
          <w:b/>
          <w:bCs/>
        </w:rPr>
        <w:t>Exposés théoriques</w:t>
      </w:r>
      <w:r w:rsidRPr="00F82747">
        <w:t xml:space="preserve"> sur les concepts de régulation énergétique</w:t>
      </w:r>
    </w:p>
    <w:p w:rsidR="00004F1A" w:rsidRPr="00F82747" w:rsidRDefault="00004F1A" w:rsidP="00004F1A">
      <w:pPr>
        <w:numPr>
          <w:ilvl w:val="0"/>
          <w:numId w:val="4"/>
        </w:numPr>
      </w:pPr>
      <w:r w:rsidRPr="00F82747">
        <w:rPr>
          <w:b/>
          <w:bCs/>
        </w:rPr>
        <w:t>Études de cas</w:t>
      </w:r>
      <w:r w:rsidRPr="00F82747">
        <w:t xml:space="preserve"> sur les dispositifs de régulation dans différents contextes</w:t>
      </w:r>
    </w:p>
    <w:p w:rsidR="00004F1A" w:rsidRPr="00F82747" w:rsidRDefault="00004F1A" w:rsidP="00004F1A">
      <w:pPr>
        <w:numPr>
          <w:ilvl w:val="0"/>
          <w:numId w:val="4"/>
        </w:numPr>
      </w:pPr>
      <w:r w:rsidRPr="00F82747">
        <w:rPr>
          <w:b/>
          <w:bCs/>
        </w:rPr>
        <w:t>Ateliers pratiques</w:t>
      </w:r>
      <w:r w:rsidRPr="00F82747">
        <w:t xml:space="preserve"> pour concevoir des systèmes de régulation adaptés</w:t>
      </w:r>
    </w:p>
    <w:p w:rsidR="00004F1A" w:rsidRPr="00F82747" w:rsidRDefault="00004F1A" w:rsidP="00004F1A">
      <w:pPr>
        <w:numPr>
          <w:ilvl w:val="0"/>
          <w:numId w:val="4"/>
        </w:numPr>
      </w:pPr>
      <w:r w:rsidRPr="00F82747">
        <w:rPr>
          <w:b/>
          <w:bCs/>
        </w:rPr>
        <w:t>Simulations de gestion des relations entre régulateurs et acteurs du secteur</w:t>
      </w:r>
    </w:p>
    <w:p w:rsidR="00004F1A" w:rsidRPr="00F82747" w:rsidRDefault="00004F1A" w:rsidP="00004F1A">
      <w:pPr>
        <w:numPr>
          <w:ilvl w:val="0"/>
          <w:numId w:val="4"/>
        </w:numPr>
      </w:pPr>
      <w:r w:rsidRPr="00F82747">
        <w:rPr>
          <w:b/>
          <w:bCs/>
        </w:rPr>
        <w:t>Travaux en groupe</w:t>
      </w:r>
      <w:r w:rsidRPr="00F82747">
        <w:t xml:space="preserve"> pour développer des stratégies de régulation efficaces et durables</w:t>
      </w:r>
    </w:p>
    <w:p w:rsidR="00004F1A" w:rsidRPr="00F82747" w:rsidRDefault="007E58B8" w:rsidP="00004F1A">
      <w:r>
        <w:pict>
          <v:rect id="_x0000_i1027" style="width:0;height:1.5pt" o:hralign="center" o:hrstd="t" o:hr="t" fillcolor="#a0a0a0" stroked="f"/>
        </w:pict>
      </w:r>
    </w:p>
    <w:p w:rsidR="00004F1A" w:rsidRPr="00F82747" w:rsidRDefault="00004F1A" w:rsidP="00004F1A">
      <w:pPr>
        <w:rPr>
          <w:b/>
          <w:bCs/>
        </w:rPr>
      </w:pPr>
      <w:r w:rsidRPr="00F82747">
        <w:rPr>
          <w:b/>
          <w:bCs/>
        </w:rPr>
        <w:t>6. Durée de la formation</w:t>
      </w:r>
    </w:p>
    <w:p w:rsidR="00004F1A" w:rsidRPr="00F82747" w:rsidRDefault="00004F1A" w:rsidP="00004F1A">
      <w:r w:rsidRPr="00F82747">
        <w:rPr>
          <w:b/>
          <w:bCs/>
        </w:rPr>
        <w:t>2 semaines</w:t>
      </w:r>
      <w:r w:rsidRPr="00F82747">
        <w:t xml:space="preserve"> (14 jours)</w:t>
      </w:r>
    </w:p>
    <w:p w:rsidR="00004F1A" w:rsidRPr="00F82747" w:rsidRDefault="007E58B8" w:rsidP="00004F1A">
      <w:r>
        <w:pict>
          <v:rect id="_x0000_i1028" style="width:0;height:1.5pt" o:hralign="center" o:hrstd="t" o:hr="t" fillcolor="#a0a0a0" stroked="f"/>
        </w:pict>
      </w:r>
    </w:p>
    <w:p w:rsidR="00004F1A" w:rsidRPr="00F82747" w:rsidRDefault="00004F1A" w:rsidP="00004F1A">
      <w:pPr>
        <w:rPr>
          <w:b/>
          <w:bCs/>
        </w:rPr>
      </w:pPr>
      <w:r w:rsidRPr="00F82747">
        <w:rPr>
          <w:b/>
          <w:bCs/>
        </w:rPr>
        <w:t>7. Lieu de la formation</w:t>
      </w:r>
    </w:p>
    <w:p w:rsidR="00004F1A" w:rsidRPr="00F82747" w:rsidRDefault="00004F1A" w:rsidP="00004F1A">
      <w:r w:rsidRPr="00F82747">
        <w:rPr>
          <w:b/>
          <w:bCs/>
        </w:rPr>
        <w:t>Dubaï, Émirats Arabes Unis</w:t>
      </w:r>
    </w:p>
    <w:p w:rsidR="00004F1A" w:rsidRPr="00F82747" w:rsidRDefault="007E58B8" w:rsidP="00004F1A">
      <w:r>
        <w:pict>
          <v:rect id="_x0000_i1029" style="width:0;height:1.5pt" o:hralign="center" o:hrstd="t" o:hr="t" fillcolor="#a0a0a0" stroked="f"/>
        </w:pict>
      </w:r>
    </w:p>
    <w:p w:rsidR="00004F1A" w:rsidRPr="00F82747" w:rsidRDefault="007E58B8" w:rsidP="00004F1A">
      <w:pPr>
        <w:rPr>
          <w:b/>
          <w:bCs/>
        </w:rPr>
      </w:pPr>
      <w:r>
        <w:rPr>
          <w:b/>
          <w:bCs/>
        </w:rPr>
        <w:t>8</w:t>
      </w:r>
      <w:r w:rsidR="00004F1A" w:rsidRPr="00F82747">
        <w:rPr>
          <w:b/>
          <w:bCs/>
        </w:rPr>
        <w:t>. Modalités d’évaluation</w:t>
      </w:r>
    </w:p>
    <w:p w:rsidR="00004F1A" w:rsidRPr="00F82747" w:rsidRDefault="00004F1A" w:rsidP="00004F1A">
      <w:pPr>
        <w:numPr>
          <w:ilvl w:val="0"/>
          <w:numId w:val="5"/>
        </w:numPr>
      </w:pPr>
      <w:r w:rsidRPr="00F82747">
        <w:t>Simulations de gestion des dispositifs de régulation</w:t>
      </w:r>
    </w:p>
    <w:p w:rsidR="00004F1A" w:rsidRPr="00F82747" w:rsidRDefault="00004F1A" w:rsidP="00004F1A">
      <w:pPr>
        <w:numPr>
          <w:ilvl w:val="0"/>
          <w:numId w:val="5"/>
        </w:numPr>
      </w:pPr>
      <w:r w:rsidRPr="00F82747">
        <w:t>Études de cas sur la régulation énergétique</w:t>
      </w:r>
    </w:p>
    <w:p w:rsidR="00004F1A" w:rsidRPr="00F82747" w:rsidRDefault="007E58B8" w:rsidP="00004F1A">
      <w:r>
        <w:pict>
          <v:rect id="_x0000_i1030" style="width:0;height:1.5pt" o:hralign="center" o:hrstd="t" o:hr="t" fillcolor="#a0a0a0" stroked="f"/>
        </w:pict>
      </w:r>
    </w:p>
    <w:p w:rsidR="00004F1A" w:rsidRPr="00F82747" w:rsidRDefault="007E58B8" w:rsidP="00004F1A">
      <w:pPr>
        <w:rPr>
          <w:b/>
          <w:bCs/>
        </w:rPr>
      </w:pPr>
      <w:r>
        <w:rPr>
          <w:b/>
          <w:bCs/>
        </w:rPr>
        <w:t>9</w:t>
      </w:r>
      <w:r w:rsidR="00004F1A" w:rsidRPr="00F82747">
        <w:rPr>
          <w:b/>
          <w:bCs/>
        </w:rPr>
        <w:t>. Formateurs</w:t>
      </w:r>
    </w:p>
    <w:p w:rsidR="00004F1A" w:rsidRPr="00F82747" w:rsidRDefault="00004F1A" w:rsidP="00004F1A">
      <w:pPr>
        <w:numPr>
          <w:ilvl w:val="0"/>
          <w:numId w:val="6"/>
        </w:numPr>
      </w:pPr>
      <w:r w:rsidRPr="00F82747">
        <w:rPr>
          <w:b/>
          <w:bCs/>
        </w:rPr>
        <w:t>Nom du formateur 1</w:t>
      </w:r>
      <w:r w:rsidRPr="00F82747">
        <w:t xml:space="preserve"> : Expert en régulation des secteurs de l’énergie</w:t>
      </w:r>
    </w:p>
    <w:p w:rsidR="00004F1A" w:rsidRPr="00F82747" w:rsidRDefault="00004F1A" w:rsidP="00004F1A">
      <w:pPr>
        <w:numPr>
          <w:ilvl w:val="0"/>
          <w:numId w:val="6"/>
        </w:numPr>
      </w:pPr>
      <w:r w:rsidRPr="00F82747">
        <w:rPr>
          <w:b/>
          <w:bCs/>
        </w:rPr>
        <w:t>Nom du formateur 2</w:t>
      </w:r>
      <w:r w:rsidRPr="00F82747">
        <w:t xml:space="preserve"> : Consultant en gestion durable des systèmes énergétiques</w:t>
      </w:r>
    </w:p>
    <w:p w:rsidR="00004F1A" w:rsidRPr="00F82747" w:rsidRDefault="007E58B8" w:rsidP="00004F1A">
      <w:r>
        <w:pict>
          <v:rect id="_x0000_i1031" style="width:0;height:1.5pt" o:hralign="center" o:hrstd="t" o:hr="t" fillcolor="#a0a0a0" stroked="f"/>
        </w:pict>
      </w:r>
    </w:p>
    <w:p w:rsidR="00004F1A" w:rsidRPr="00F82747" w:rsidRDefault="007E58B8" w:rsidP="00004F1A">
      <w:pPr>
        <w:rPr>
          <w:b/>
          <w:bCs/>
        </w:rPr>
      </w:pPr>
      <w:r>
        <w:rPr>
          <w:b/>
          <w:bCs/>
        </w:rPr>
        <w:t>10</w:t>
      </w:r>
      <w:r w:rsidR="00004F1A" w:rsidRPr="00F82747">
        <w:rPr>
          <w:b/>
          <w:bCs/>
        </w:rPr>
        <w:t>. Certificat et validation</w:t>
      </w:r>
    </w:p>
    <w:p w:rsidR="00004F1A" w:rsidRPr="00F82747" w:rsidRDefault="00004F1A" w:rsidP="00004F1A">
      <w:r w:rsidRPr="00F82747">
        <w:t xml:space="preserve">Les participants recevront un certificat de participation délivré par </w:t>
      </w:r>
      <w:r w:rsidR="007E58B8">
        <w:t>IFE Group</w:t>
      </w:r>
      <w:bookmarkStart w:id="0" w:name="_GoBack"/>
      <w:bookmarkEnd w:id="0"/>
      <w:r w:rsidRPr="00F82747">
        <w:t>.</w:t>
      </w:r>
    </w:p>
    <w:p w:rsidR="00732295" w:rsidRPr="00004F1A" w:rsidRDefault="00732295" w:rsidP="00004F1A"/>
    <w:sectPr w:rsidR="00732295" w:rsidRPr="00004F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15B76"/>
    <w:multiLevelType w:val="multilevel"/>
    <w:tmpl w:val="1F48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71930"/>
    <w:multiLevelType w:val="multilevel"/>
    <w:tmpl w:val="0BCA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6975EB"/>
    <w:multiLevelType w:val="multilevel"/>
    <w:tmpl w:val="2F12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A47C64"/>
    <w:multiLevelType w:val="multilevel"/>
    <w:tmpl w:val="BCCE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C15411"/>
    <w:multiLevelType w:val="multilevel"/>
    <w:tmpl w:val="C3E8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69378B"/>
    <w:multiLevelType w:val="multilevel"/>
    <w:tmpl w:val="0AD8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1"/>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04F1A"/>
    <w:rsid w:val="000735EC"/>
    <w:rsid w:val="000D0A46"/>
    <w:rsid w:val="000E2CCA"/>
    <w:rsid w:val="00127F58"/>
    <w:rsid w:val="00144D21"/>
    <w:rsid w:val="001559E8"/>
    <w:rsid w:val="00162A3F"/>
    <w:rsid w:val="001E06CE"/>
    <w:rsid w:val="002359A5"/>
    <w:rsid w:val="00285D61"/>
    <w:rsid w:val="00286CCB"/>
    <w:rsid w:val="003377E3"/>
    <w:rsid w:val="00362EF0"/>
    <w:rsid w:val="00574995"/>
    <w:rsid w:val="006D4C2F"/>
    <w:rsid w:val="00732295"/>
    <w:rsid w:val="00781144"/>
    <w:rsid w:val="00795BFE"/>
    <w:rsid w:val="007E58B8"/>
    <w:rsid w:val="00891802"/>
    <w:rsid w:val="0089183B"/>
    <w:rsid w:val="008D48E4"/>
    <w:rsid w:val="0093192D"/>
    <w:rsid w:val="00974693"/>
    <w:rsid w:val="009837C8"/>
    <w:rsid w:val="00A23D23"/>
    <w:rsid w:val="00A70482"/>
    <w:rsid w:val="00B122F3"/>
    <w:rsid w:val="00B21C99"/>
    <w:rsid w:val="00C22771"/>
    <w:rsid w:val="00C52740"/>
    <w:rsid w:val="00C77E6D"/>
    <w:rsid w:val="00DB064D"/>
    <w:rsid w:val="00E75976"/>
    <w:rsid w:val="00F1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475</Words>
  <Characters>2613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2024-10-22T14:48:00Z</dcterms:created>
  <dcterms:modified xsi:type="dcterms:W3CDTF">2024-11-05T16:23:00Z</dcterms:modified>
</cp:coreProperties>
</file>