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B6" w:rsidRDefault="006643B6" w:rsidP="006643B6">
      <w:pPr>
        <w:jc w:val="center"/>
        <w:rPr>
          <w:b/>
          <w:bCs/>
        </w:rPr>
      </w:pPr>
      <w:r>
        <w:rPr>
          <w:noProof/>
          <w:lang w:eastAsia="fr-FR"/>
        </w:rPr>
        <w:drawing>
          <wp:inline distT="0" distB="0" distL="0" distR="0" wp14:anchorId="4ECC9529" wp14:editId="1983323E">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B2764F" w:rsidRPr="006643B6" w:rsidRDefault="00B2764F" w:rsidP="006643B6">
      <w:pPr>
        <w:jc w:val="center"/>
        <w:rPr>
          <w:b/>
          <w:bCs/>
          <w:sz w:val="40"/>
        </w:rPr>
      </w:pPr>
      <w:r w:rsidRPr="006643B6">
        <w:rPr>
          <w:b/>
          <w:bCs/>
          <w:sz w:val="40"/>
        </w:rPr>
        <w:t>Thème de Formation : Gestion des données dans la politique pénale</w:t>
      </w:r>
    </w:p>
    <w:p w:rsidR="00B2764F" w:rsidRPr="00F82747" w:rsidRDefault="006643B6" w:rsidP="00B2764F">
      <w:r>
        <w:pict>
          <v:rect id="_x0000_i1025" style="width:0;height:1.5pt" o:hralign="center" o:hrstd="t" o:hr="t" fillcolor="#a0a0a0" stroked="f"/>
        </w:pict>
      </w:r>
    </w:p>
    <w:p w:rsidR="00B2764F" w:rsidRPr="00F82747" w:rsidRDefault="00B2764F" w:rsidP="00B2764F">
      <w:pPr>
        <w:rPr>
          <w:b/>
          <w:bCs/>
        </w:rPr>
      </w:pPr>
      <w:r w:rsidRPr="00F82747">
        <w:rPr>
          <w:b/>
          <w:bCs/>
        </w:rPr>
        <w:t>1. Contexte et justification de la formation</w:t>
      </w:r>
    </w:p>
    <w:p w:rsidR="00B2764F" w:rsidRPr="00F82747" w:rsidRDefault="00B2764F" w:rsidP="00B2764F">
      <w:r w:rsidRPr="00F82747">
        <w:t>La gestion efficace des données est un élément clé pour une politique pénale efficace. Les informations relatives aux condamnations, aux antécédents, et aux décisions judiciaires doivent être gérées de manière rigoureuse pour garantir la transparence, la conformité aux lois, et l’optimisation des processus judiciaires. Cette formation permet aux participants de comprendre comment utiliser les données dans la politique pénale pour améliorer les processus décisionnels et les politiques publiques dans le secteur judiciaire.</w:t>
      </w:r>
    </w:p>
    <w:p w:rsidR="00B2764F" w:rsidRPr="00F82747" w:rsidRDefault="006643B6" w:rsidP="00B2764F">
      <w:r>
        <w:pict>
          <v:rect id="_x0000_i1026" style="width:0;height:1.5pt" o:hralign="center" o:hrstd="t" o:hr="t" fillcolor="#a0a0a0" stroked="f"/>
        </w:pict>
      </w:r>
    </w:p>
    <w:p w:rsidR="00B2764F" w:rsidRPr="00F82747" w:rsidRDefault="00B2764F" w:rsidP="00B2764F">
      <w:pPr>
        <w:rPr>
          <w:b/>
          <w:bCs/>
        </w:rPr>
      </w:pPr>
      <w:r w:rsidRPr="00F82747">
        <w:rPr>
          <w:b/>
          <w:bCs/>
        </w:rPr>
        <w:t>2. Public(s) cible(s)</w:t>
      </w:r>
    </w:p>
    <w:p w:rsidR="00B2764F" w:rsidRPr="00F82747" w:rsidRDefault="00B2764F" w:rsidP="00B2764F">
      <w:pPr>
        <w:numPr>
          <w:ilvl w:val="0"/>
          <w:numId w:val="1"/>
        </w:numPr>
      </w:pPr>
      <w:r w:rsidRPr="00F82747">
        <w:t>Juges et magistrats</w:t>
      </w:r>
    </w:p>
    <w:p w:rsidR="00B2764F" w:rsidRPr="00F82747" w:rsidRDefault="00B2764F" w:rsidP="00B2764F">
      <w:pPr>
        <w:numPr>
          <w:ilvl w:val="0"/>
          <w:numId w:val="1"/>
        </w:numPr>
      </w:pPr>
      <w:r w:rsidRPr="00F82747">
        <w:t>Cadres du ministère de la Justice</w:t>
      </w:r>
    </w:p>
    <w:p w:rsidR="00B2764F" w:rsidRPr="00F82747" w:rsidRDefault="00B2764F" w:rsidP="00B2764F">
      <w:pPr>
        <w:numPr>
          <w:ilvl w:val="0"/>
          <w:numId w:val="1"/>
        </w:numPr>
      </w:pPr>
      <w:r w:rsidRPr="00F82747">
        <w:t>Gestionnaires de bases de données judiciaires</w:t>
      </w:r>
    </w:p>
    <w:p w:rsidR="00B2764F" w:rsidRPr="00F82747" w:rsidRDefault="00B2764F" w:rsidP="00B2764F">
      <w:pPr>
        <w:numPr>
          <w:ilvl w:val="0"/>
          <w:numId w:val="1"/>
        </w:numPr>
      </w:pPr>
      <w:r w:rsidRPr="00F82747">
        <w:t>Consultants en gestion des données et politique pénale</w:t>
      </w:r>
    </w:p>
    <w:p w:rsidR="00B2764F" w:rsidRPr="00F82747" w:rsidRDefault="00B2764F" w:rsidP="00B2764F">
      <w:pPr>
        <w:numPr>
          <w:ilvl w:val="0"/>
          <w:numId w:val="1"/>
        </w:numPr>
      </w:pPr>
      <w:r w:rsidRPr="00F82747">
        <w:t>Responsables des services pénitentiaires et des politiques publiques judiciaires</w:t>
      </w:r>
    </w:p>
    <w:p w:rsidR="00B2764F" w:rsidRPr="00F82747" w:rsidRDefault="00B2764F" w:rsidP="00B2764F">
      <w:pPr>
        <w:rPr>
          <w:b/>
          <w:bCs/>
        </w:rPr>
      </w:pPr>
      <w:r w:rsidRPr="00F82747">
        <w:rPr>
          <w:b/>
          <w:bCs/>
        </w:rPr>
        <w:t>3. Objectifs de la formation</w:t>
      </w:r>
    </w:p>
    <w:p w:rsidR="00B2764F" w:rsidRPr="00F82747" w:rsidRDefault="00B2764F" w:rsidP="00B2764F">
      <w:r w:rsidRPr="00F82747">
        <w:rPr>
          <w:b/>
          <w:bCs/>
        </w:rPr>
        <w:t>3.1. Objectif général</w:t>
      </w:r>
      <w:r w:rsidRPr="00F82747">
        <w:br/>
        <w:t>Acquérir des compétences en gestion des données pour améliorer la politique pénale et les processus décisionnels dans le secteur judiciaire.</w:t>
      </w:r>
    </w:p>
    <w:p w:rsidR="00B2764F" w:rsidRPr="00F82747" w:rsidRDefault="00B2764F" w:rsidP="00B2764F">
      <w:r w:rsidRPr="00F82747">
        <w:rPr>
          <w:b/>
          <w:bCs/>
        </w:rPr>
        <w:t>3.2. Objectifs spécifiques</w:t>
      </w:r>
      <w:r w:rsidRPr="00F82747">
        <w:br/>
        <w:t>À l'issue de cette formation, les participants seront capables de :</w:t>
      </w:r>
    </w:p>
    <w:p w:rsidR="00B2764F" w:rsidRPr="00F82747" w:rsidRDefault="00B2764F" w:rsidP="00B2764F">
      <w:pPr>
        <w:numPr>
          <w:ilvl w:val="0"/>
          <w:numId w:val="2"/>
        </w:numPr>
      </w:pPr>
      <w:r w:rsidRPr="00F82747">
        <w:t>Collecter et organiser les données pertinentes pour la politique pénale</w:t>
      </w:r>
    </w:p>
    <w:p w:rsidR="00B2764F" w:rsidRPr="00F82747" w:rsidRDefault="00B2764F" w:rsidP="00B2764F">
      <w:pPr>
        <w:numPr>
          <w:ilvl w:val="0"/>
          <w:numId w:val="2"/>
        </w:numPr>
      </w:pPr>
      <w:r w:rsidRPr="00F82747">
        <w:t>Analyser les données judiciaires pour prendre des décisions éclairées</w:t>
      </w:r>
    </w:p>
    <w:p w:rsidR="00B2764F" w:rsidRPr="00F82747" w:rsidRDefault="00B2764F" w:rsidP="00B2764F">
      <w:pPr>
        <w:numPr>
          <w:ilvl w:val="0"/>
          <w:numId w:val="2"/>
        </w:numPr>
      </w:pPr>
      <w:r w:rsidRPr="00F82747">
        <w:t>Utiliser des outils numériques pour gérer les bases de données pénales</w:t>
      </w:r>
    </w:p>
    <w:p w:rsidR="00B2764F" w:rsidRPr="00F82747" w:rsidRDefault="00B2764F" w:rsidP="00B2764F">
      <w:pPr>
        <w:numPr>
          <w:ilvl w:val="0"/>
          <w:numId w:val="2"/>
        </w:numPr>
      </w:pPr>
      <w:r w:rsidRPr="00F82747">
        <w:t>Élaborer des rapports et des statistiques pour orienter les politiques publiques judiciaires</w:t>
      </w:r>
    </w:p>
    <w:p w:rsidR="00B2764F" w:rsidRPr="00F82747" w:rsidRDefault="00B2764F" w:rsidP="00B2764F">
      <w:pPr>
        <w:numPr>
          <w:ilvl w:val="0"/>
          <w:numId w:val="2"/>
        </w:numPr>
      </w:pPr>
      <w:r w:rsidRPr="00F82747">
        <w:t>Garantir la confidentialité et la sécurité des données dans le cadre des politiques pénales</w:t>
      </w:r>
    </w:p>
    <w:p w:rsidR="00B2764F" w:rsidRPr="00F82747" w:rsidRDefault="00B2764F" w:rsidP="00B2764F">
      <w:pPr>
        <w:rPr>
          <w:b/>
          <w:bCs/>
        </w:rPr>
      </w:pPr>
      <w:r w:rsidRPr="00F82747">
        <w:rPr>
          <w:b/>
          <w:bCs/>
        </w:rPr>
        <w:lastRenderedPageBreak/>
        <w:t>4. Contenu de la formation</w:t>
      </w:r>
    </w:p>
    <w:p w:rsidR="00B2764F" w:rsidRPr="00F82747" w:rsidRDefault="00B2764F" w:rsidP="00B2764F">
      <w:pPr>
        <w:numPr>
          <w:ilvl w:val="0"/>
          <w:numId w:val="3"/>
        </w:numPr>
      </w:pPr>
      <w:r w:rsidRPr="00F82747">
        <w:rPr>
          <w:b/>
          <w:bCs/>
        </w:rPr>
        <w:t>Module 1</w:t>
      </w:r>
      <w:r w:rsidRPr="00F82747">
        <w:t xml:space="preserve"> : Introduction à la gestion des données dans le secteur judiciaire</w:t>
      </w:r>
    </w:p>
    <w:p w:rsidR="00B2764F" w:rsidRPr="00F82747" w:rsidRDefault="00B2764F" w:rsidP="00B2764F">
      <w:pPr>
        <w:numPr>
          <w:ilvl w:val="0"/>
          <w:numId w:val="3"/>
        </w:numPr>
      </w:pPr>
      <w:r w:rsidRPr="00F82747">
        <w:rPr>
          <w:b/>
          <w:bCs/>
        </w:rPr>
        <w:t>Module 2</w:t>
      </w:r>
      <w:r w:rsidRPr="00F82747">
        <w:t xml:space="preserve"> : Outils et techniques pour la collecte et l’analyse des données pénales</w:t>
      </w:r>
    </w:p>
    <w:p w:rsidR="00B2764F" w:rsidRPr="00F82747" w:rsidRDefault="00B2764F" w:rsidP="00B2764F">
      <w:pPr>
        <w:numPr>
          <w:ilvl w:val="0"/>
          <w:numId w:val="3"/>
        </w:numPr>
      </w:pPr>
      <w:r w:rsidRPr="00F82747">
        <w:rPr>
          <w:b/>
          <w:bCs/>
        </w:rPr>
        <w:t>Module 3</w:t>
      </w:r>
      <w:r w:rsidRPr="00F82747">
        <w:t xml:space="preserve"> : Utilisation des bases de données judiciaires pour la prise de décision</w:t>
      </w:r>
    </w:p>
    <w:p w:rsidR="00B2764F" w:rsidRPr="00F82747" w:rsidRDefault="00B2764F" w:rsidP="00B2764F">
      <w:pPr>
        <w:numPr>
          <w:ilvl w:val="0"/>
          <w:numId w:val="3"/>
        </w:numPr>
      </w:pPr>
      <w:r w:rsidRPr="00F82747">
        <w:rPr>
          <w:b/>
          <w:bCs/>
        </w:rPr>
        <w:t>Module 4</w:t>
      </w:r>
      <w:r w:rsidRPr="00F82747">
        <w:t xml:space="preserve"> : Confidentialité et sécurité des données dans le cadre des politiques pénales</w:t>
      </w:r>
    </w:p>
    <w:p w:rsidR="00B2764F" w:rsidRPr="00F82747" w:rsidRDefault="00B2764F" w:rsidP="00B2764F">
      <w:pPr>
        <w:numPr>
          <w:ilvl w:val="0"/>
          <w:numId w:val="3"/>
        </w:numPr>
      </w:pPr>
      <w:r w:rsidRPr="00F82747">
        <w:rPr>
          <w:b/>
          <w:bCs/>
        </w:rPr>
        <w:t>Module 5</w:t>
      </w:r>
      <w:r w:rsidRPr="00F82747">
        <w:t xml:space="preserve"> : Production de rapports et d’indicateurs pour améliorer la politique pénale</w:t>
      </w:r>
    </w:p>
    <w:p w:rsidR="00B2764F" w:rsidRPr="00F82747" w:rsidRDefault="006643B6" w:rsidP="00B2764F">
      <w:r>
        <w:pict>
          <v:rect id="_x0000_i1027" style="width:0;height:1.5pt" o:hralign="center" o:hrstd="t" o:hr="t" fillcolor="#a0a0a0" stroked="f"/>
        </w:pict>
      </w:r>
    </w:p>
    <w:p w:rsidR="00B2764F" w:rsidRPr="00F82747" w:rsidRDefault="00B2764F" w:rsidP="00B2764F">
      <w:pPr>
        <w:rPr>
          <w:b/>
          <w:bCs/>
        </w:rPr>
      </w:pPr>
      <w:r w:rsidRPr="00F82747">
        <w:rPr>
          <w:b/>
          <w:bCs/>
        </w:rPr>
        <w:t>5. Méthodes pédagogiques</w:t>
      </w:r>
    </w:p>
    <w:p w:rsidR="00B2764F" w:rsidRPr="00F82747" w:rsidRDefault="00B2764F" w:rsidP="00B2764F">
      <w:pPr>
        <w:numPr>
          <w:ilvl w:val="0"/>
          <w:numId w:val="4"/>
        </w:numPr>
      </w:pPr>
      <w:r w:rsidRPr="00F82747">
        <w:rPr>
          <w:b/>
          <w:bCs/>
        </w:rPr>
        <w:t>Exposés théoriques</w:t>
      </w:r>
      <w:r w:rsidRPr="00F82747">
        <w:t xml:space="preserve"> sur la gestion des données dans le secteur pénal</w:t>
      </w:r>
    </w:p>
    <w:p w:rsidR="00B2764F" w:rsidRPr="00F82747" w:rsidRDefault="00B2764F" w:rsidP="00B2764F">
      <w:pPr>
        <w:numPr>
          <w:ilvl w:val="0"/>
          <w:numId w:val="4"/>
        </w:numPr>
      </w:pPr>
      <w:r w:rsidRPr="00F82747">
        <w:rPr>
          <w:b/>
          <w:bCs/>
        </w:rPr>
        <w:t>Ateliers pratiques</w:t>
      </w:r>
      <w:r w:rsidRPr="00F82747">
        <w:t xml:space="preserve"> sur l’utilisation des outils de gestion des données judiciaires</w:t>
      </w:r>
    </w:p>
    <w:p w:rsidR="00B2764F" w:rsidRPr="00F82747" w:rsidRDefault="00B2764F" w:rsidP="00B2764F">
      <w:pPr>
        <w:numPr>
          <w:ilvl w:val="0"/>
          <w:numId w:val="4"/>
        </w:numPr>
      </w:pPr>
      <w:r w:rsidRPr="00F82747">
        <w:rPr>
          <w:b/>
          <w:bCs/>
        </w:rPr>
        <w:t>Études de cas</w:t>
      </w:r>
      <w:r w:rsidRPr="00F82747">
        <w:t xml:space="preserve"> sur l’impact de la gestion des données dans la politique pénale</w:t>
      </w:r>
    </w:p>
    <w:p w:rsidR="00B2764F" w:rsidRPr="00F82747" w:rsidRDefault="00B2764F" w:rsidP="00B2764F">
      <w:pPr>
        <w:numPr>
          <w:ilvl w:val="0"/>
          <w:numId w:val="4"/>
        </w:numPr>
      </w:pPr>
      <w:r w:rsidRPr="00F82747">
        <w:rPr>
          <w:b/>
          <w:bCs/>
        </w:rPr>
        <w:t>Simulations d’utilisation des bases de données judiciaires</w:t>
      </w:r>
    </w:p>
    <w:p w:rsidR="00B2764F" w:rsidRPr="00F82747" w:rsidRDefault="00B2764F" w:rsidP="00B2764F">
      <w:pPr>
        <w:numPr>
          <w:ilvl w:val="0"/>
          <w:numId w:val="4"/>
        </w:numPr>
      </w:pPr>
      <w:r w:rsidRPr="00F82747">
        <w:rPr>
          <w:b/>
          <w:bCs/>
        </w:rPr>
        <w:t>Travaux en groupe</w:t>
      </w:r>
      <w:r w:rsidRPr="00F82747">
        <w:t xml:space="preserve"> pour partager des pratiques de gestion et de sécurisation des données</w:t>
      </w:r>
    </w:p>
    <w:p w:rsidR="00B2764F" w:rsidRPr="00F82747" w:rsidRDefault="006643B6" w:rsidP="00B2764F">
      <w:r>
        <w:pict>
          <v:rect id="_x0000_i1028" style="width:0;height:1.5pt" o:hralign="center" o:hrstd="t" o:hr="t" fillcolor="#a0a0a0" stroked="f"/>
        </w:pict>
      </w:r>
    </w:p>
    <w:p w:rsidR="00B2764F" w:rsidRPr="00F82747" w:rsidRDefault="00B2764F" w:rsidP="00B2764F">
      <w:pPr>
        <w:rPr>
          <w:b/>
          <w:bCs/>
        </w:rPr>
      </w:pPr>
      <w:r w:rsidRPr="00F82747">
        <w:rPr>
          <w:b/>
          <w:bCs/>
        </w:rPr>
        <w:t>6. Durée de la formation</w:t>
      </w:r>
    </w:p>
    <w:p w:rsidR="00B2764F" w:rsidRPr="00F82747" w:rsidRDefault="00B2764F" w:rsidP="00B2764F">
      <w:r w:rsidRPr="00F82747">
        <w:rPr>
          <w:b/>
          <w:bCs/>
        </w:rPr>
        <w:t>1 semaine</w:t>
      </w:r>
      <w:r w:rsidRPr="00F82747">
        <w:t xml:space="preserve"> (7 jours)</w:t>
      </w:r>
    </w:p>
    <w:p w:rsidR="00B2764F" w:rsidRPr="00F82747" w:rsidRDefault="006643B6" w:rsidP="00B2764F">
      <w:r>
        <w:pict>
          <v:rect id="_x0000_i1029" style="width:0;height:1.5pt" o:hralign="center" o:hrstd="t" o:hr="t" fillcolor="#a0a0a0" stroked="f"/>
        </w:pict>
      </w:r>
    </w:p>
    <w:p w:rsidR="00B2764F" w:rsidRPr="00F82747" w:rsidRDefault="00B2764F" w:rsidP="00B2764F">
      <w:pPr>
        <w:rPr>
          <w:b/>
          <w:bCs/>
        </w:rPr>
      </w:pPr>
      <w:r w:rsidRPr="00F82747">
        <w:rPr>
          <w:b/>
          <w:bCs/>
        </w:rPr>
        <w:t>7. Lieu de la formation</w:t>
      </w:r>
    </w:p>
    <w:p w:rsidR="00B2764F" w:rsidRPr="00F82747" w:rsidRDefault="00B2764F" w:rsidP="00B2764F">
      <w:r w:rsidRPr="00F82747">
        <w:rPr>
          <w:b/>
          <w:bCs/>
        </w:rPr>
        <w:t>Sénégal</w:t>
      </w:r>
    </w:p>
    <w:p w:rsidR="00B2764F" w:rsidRPr="00F82747" w:rsidRDefault="006643B6" w:rsidP="00B2764F">
      <w:r>
        <w:pict>
          <v:rect id="_x0000_i1030" style="width:0;height:1.5pt" o:hralign="center" o:hrstd="t" o:hr="t" fillcolor="#a0a0a0" stroked="f"/>
        </w:pict>
      </w:r>
    </w:p>
    <w:p w:rsidR="00B2764F" w:rsidRPr="00F82747" w:rsidRDefault="006643B6" w:rsidP="00B2764F">
      <w:pPr>
        <w:rPr>
          <w:b/>
          <w:bCs/>
        </w:rPr>
      </w:pPr>
      <w:r>
        <w:rPr>
          <w:b/>
          <w:bCs/>
        </w:rPr>
        <w:t>8</w:t>
      </w:r>
      <w:r w:rsidR="00B2764F" w:rsidRPr="00F82747">
        <w:rPr>
          <w:b/>
          <w:bCs/>
        </w:rPr>
        <w:t>. Modalités d’évaluation</w:t>
      </w:r>
    </w:p>
    <w:p w:rsidR="00B2764F" w:rsidRPr="00F82747" w:rsidRDefault="00B2764F" w:rsidP="00B2764F">
      <w:pPr>
        <w:numPr>
          <w:ilvl w:val="0"/>
          <w:numId w:val="5"/>
        </w:numPr>
      </w:pPr>
      <w:r w:rsidRPr="00F82747">
        <w:t>Évaluations pratiques sur la gestion des données judiciaires</w:t>
      </w:r>
    </w:p>
    <w:p w:rsidR="00B2764F" w:rsidRPr="00F82747" w:rsidRDefault="00B2764F" w:rsidP="00B2764F">
      <w:pPr>
        <w:numPr>
          <w:ilvl w:val="0"/>
          <w:numId w:val="5"/>
        </w:numPr>
      </w:pPr>
      <w:r w:rsidRPr="00F82747">
        <w:t>Simulations de gestion et d’analyse des bases de données pénales</w:t>
      </w:r>
    </w:p>
    <w:p w:rsidR="00B2764F" w:rsidRPr="00F82747" w:rsidRDefault="006643B6" w:rsidP="00B2764F">
      <w:r>
        <w:pict>
          <v:rect id="_x0000_i1031" style="width:0;height:1.5pt" o:hralign="center" o:hrstd="t" o:hr="t" fillcolor="#a0a0a0" stroked="f"/>
        </w:pict>
      </w:r>
    </w:p>
    <w:p w:rsidR="00B2764F" w:rsidRPr="00F82747" w:rsidRDefault="006643B6" w:rsidP="00B2764F">
      <w:pPr>
        <w:rPr>
          <w:b/>
          <w:bCs/>
        </w:rPr>
      </w:pPr>
      <w:r>
        <w:rPr>
          <w:b/>
          <w:bCs/>
        </w:rPr>
        <w:t>9</w:t>
      </w:r>
      <w:r w:rsidR="00B2764F" w:rsidRPr="00F82747">
        <w:rPr>
          <w:b/>
          <w:bCs/>
        </w:rPr>
        <w:t>. Formateurs</w:t>
      </w:r>
    </w:p>
    <w:p w:rsidR="00B2764F" w:rsidRPr="00F82747" w:rsidRDefault="00B2764F" w:rsidP="00B2764F">
      <w:pPr>
        <w:numPr>
          <w:ilvl w:val="0"/>
          <w:numId w:val="6"/>
        </w:numPr>
      </w:pPr>
      <w:r w:rsidRPr="00F82747">
        <w:rPr>
          <w:b/>
          <w:bCs/>
        </w:rPr>
        <w:t>Nom du formateur 1</w:t>
      </w:r>
      <w:r w:rsidRPr="00F82747">
        <w:t xml:space="preserve"> : Expert en gestion des données et politiques judiciaires</w:t>
      </w:r>
    </w:p>
    <w:p w:rsidR="00B2764F" w:rsidRPr="00F82747" w:rsidRDefault="00B2764F" w:rsidP="00B2764F">
      <w:pPr>
        <w:numPr>
          <w:ilvl w:val="0"/>
          <w:numId w:val="6"/>
        </w:numPr>
      </w:pPr>
      <w:r w:rsidRPr="00F82747">
        <w:rPr>
          <w:b/>
          <w:bCs/>
        </w:rPr>
        <w:t>Nom du formateur 2</w:t>
      </w:r>
      <w:r w:rsidRPr="00F82747">
        <w:t xml:space="preserve"> : Consultant en gestion des bases de données pénales</w:t>
      </w:r>
    </w:p>
    <w:p w:rsidR="00B2764F" w:rsidRPr="00F82747" w:rsidRDefault="006643B6" w:rsidP="00B2764F">
      <w:r>
        <w:pict>
          <v:rect id="_x0000_i1032" style="width:0;height:1.5pt" o:hralign="center" o:hrstd="t" o:hr="t" fillcolor="#a0a0a0" stroked="f"/>
        </w:pict>
      </w:r>
    </w:p>
    <w:p w:rsidR="00B2764F" w:rsidRPr="00F82747" w:rsidRDefault="006643B6" w:rsidP="00B2764F">
      <w:pPr>
        <w:rPr>
          <w:b/>
          <w:bCs/>
        </w:rPr>
      </w:pPr>
      <w:r>
        <w:rPr>
          <w:b/>
          <w:bCs/>
        </w:rPr>
        <w:t>10</w:t>
      </w:r>
      <w:r w:rsidR="00B2764F" w:rsidRPr="00F82747">
        <w:rPr>
          <w:b/>
          <w:bCs/>
        </w:rPr>
        <w:t>. Certificat et validation</w:t>
      </w:r>
    </w:p>
    <w:p w:rsidR="00B2764F" w:rsidRPr="00F82747" w:rsidRDefault="00B2764F" w:rsidP="00B2764F">
      <w:r w:rsidRPr="00F82747">
        <w:t xml:space="preserve">Les participants recevront un certificat de participation délivré par </w:t>
      </w:r>
      <w:r w:rsidR="006643B6">
        <w:t>IFE Group</w:t>
      </w:r>
      <w:bookmarkStart w:id="0" w:name="_GoBack"/>
      <w:bookmarkEnd w:id="0"/>
      <w:r w:rsidRPr="00F82747">
        <w:t>.</w:t>
      </w:r>
    </w:p>
    <w:p w:rsidR="00732295" w:rsidRPr="00B2764F" w:rsidRDefault="00732295" w:rsidP="00B2764F"/>
    <w:sectPr w:rsidR="00732295" w:rsidRPr="00B27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81BDF"/>
    <w:multiLevelType w:val="multilevel"/>
    <w:tmpl w:val="BBE8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31E0B"/>
    <w:multiLevelType w:val="multilevel"/>
    <w:tmpl w:val="781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670F5"/>
    <w:multiLevelType w:val="multilevel"/>
    <w:tmpl w:val="5B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F18A5"/>
    <w:multiLevelType w:val="multilevel"/>
    <w:tmpl w:val="3C9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6A5DFE"/>
    <w:multiLevelType w:val="multilevel"/>
    <w:tmpl w:val="4F88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1C10CB"/>
    <w:multiLevelType w:val="multilevel"/>
    <w:tmpl w:val="BB8E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04F1A"/>
    <w:rsid w:val="000735EC"/>
    <w:rsid w:val="000D0A46"/>
    <w:rsid w:val="000E2CCA"/>
    <w:rsid w:val="00127F58"/>
    <w:rsid w:val="00144D21"/>
    <w:rsid w:val="001559E8"/>
    <w:rsid w:val="00162A3F"/>
    <w:rsid w:val="001E06CE"/>
    <w:rsid w:val="002359A5"/>
    <w:rsid w:val="00285D61"/>
    <w:rsid w:val="00286CCB"/>
    <w:rsid w:val="003377E3"/>
    <w:rsid w:val="00362EF0"/>
    <w:rsid w:val="00441115"/>
    <w:rsid w:val="00574995"/>
    <w:rsid w:val="0061778B"/>
    <w:rsid w:val="006643B6"/>
    <w:rsid w:val="006D4C2F"/>
    <w:rsid w:val="00732295"/>
    <w:rsid w:val="00781144"/>
    <w:rsid w:val="00795BFE"/>
    <w:rsid w:val="00891802"/>
    <w:rsid w:val="0089183B"/>
    <w:rsid w:val="008D48E4"/>
    <w:rsid w:val="0093192D"/>
    <w:rsid w:val="00974693"/>
    <w:rsid w:val="009837C8"/>
    <w:rsid w:val="00A23D23"/>
    <w:rsid w:val="00A70482"/>
    <w:rsid w:val="00B122F3"/>
    <w:rsid w:val="00B21C99"/>
    <w:rsid w:val="00B2764F"/>
    <w:rsid w:val="00C22771"/>
    <w:rsid w:val="00C52740"/>
    <w:rsid w:val="00C77E6D"/>
    <w:rsid w:val="00CC5A8C"/>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2024-10-22T14:53:00Z</dcterms:created>
  <dcterms:modified xsi:type="dcterms:W3CDTF">2024-11-05T16:19:00Z</dcterms:modified>
</cp:coreProperties>
</file>