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315" w:rsidRDefault="00EF2315" w:rsidP="00EF2315">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B122F3" w:rsidRPr="00EF2315" w:rsidRDefault="00B122F3" w:rsidP="00EF2315">
      <w:pPr>
        <w:jc w:val="center"/>
        <w:rPr>
          <w:b/>
          <w:bCs/>
          <w:sz w:val="36"/>
        </w:rPr>
      </w:pPr>
      <w:r w:rsidRPr="00EF2315">
        <w:rPr>
          <w:b/>
          <w:bCs/>
          <w:sz w:val="36"/>
        </w:rPr>
        <w:t>Thème de Formation : Développement durable et Responsabilité Sociétale des Entreprises (RSE)</w:t>
      </w:r>
    </w:p>
    <w:p w:rsidR="00B122F3" w:rsidRPr="00235F8B" w:rsidRDefault="00B122F3" w:rsidP="00B122F3">
      <w:pPr>
        <w:rPr>
          <w:b/>
          <w:bCs/>
        </w:rPr>
      </w:pPr>
      <w:r w:rsidRPr="00235F8B">
        <w:rPr>
          <w:b/>
          <w:bCs/>
        </w:rPr>
        <w:t>1. Contexte et justification de la formation</w:t>
      </w:r>
    </w:p>
    <w:p w:rsidR="00B122F3" w:rsidRPr="00235F8B" w:rsidRDefault="00B122F3" w:rsidP="00B122F3">
      <w:r w:rsidRPr="00235F8B">
        <w:t>Le développement durable et la Responsabilité Sociétale des Entreprises (RSE) sont des leviers stratégiques pour les organisations qui cherchent à concilier performance économique, protection de l’environnement et bien-être social. Cette formation permet aux participants de maîtriser les principes du développement durable et d’intégrer la RSE dans leur stratégie globale, afin d'améliorer la compétitivité, tout en respectant les exigences environnementales et sociales.</w:t>
      </w:r>
    </w:p>
    <w:p w:rsidR="00B122F3" w:rsidRPr="00235F8B" w:rsidRDefault="00B122F3" w:rsidP="00B122F3">
      <w:pPr>
        <w:rPr>
          <w:b/>
          <w:bCs/>
        </w:rPr>
      </w:pPr>
      <w:r w:rsidRPr="00235F8B">
        <w:rPr>
          <w:b/>
          <w:bCs/>
        </w:rPr>
        <w:t>2. Public(s) cible(s)</w:t>
      </w:r>
    </w:p>
    <w:p w:rsidR="00B122F3" w:rsidRPr="00235F8B" w:rsidRDefault="00B122F3" w:rsidP="00B122F3">
      <w:pPr>
        <w:numPr>
          <w:ilvl w:val="0"/>
          <w:numId w:val="1"/>
        </w:numPr>
      </w:pPr>
      <w:r w:rsidRPr="00235F8B">
        <w:t>Cadres dirigeants des entreprises publiques et privées</w:t>
      </w:r>
    </w:p>
    <w:p w:rsidR="00B122F3" w:rsidRPr="00235F8B" w:rsidRDefault="00B122F3" w:rsidP="00B122F3">
      <w:pPr>
        <w:numPr>
          <w:ilvl w:val="0"/>
          <w:numId w:val="1"/>
        </w:numPr>
      </w:pPr>
      <w:r w:rsidRPr="00235F8B">
        <w:t>Responsables de la RSE et du développement durable</w:t>
      </w:r>
    </w:p>
    <w:p w:rsidR="00B122F3" w:rsidRPr="00235F8B" w:rsidRDefault="00B122F3" w:rsidP="00B122F3">
      <w:pPr>
        <w:numPr>
          <w:ilvl w:val="0"/>
          <w:numId w:val="1"/>
        </w:numPr>
      </w:pPr>
      <w:r w:rsidRPr="00235F8B">
        <w:t>Consultants en développement durable</w:t>
      </w:r>
    </w:p>
    <w:p w:rsidR="00B122F3" w:rsidRPr="00235F8B" w:rsidRDefault="00B122F3" w:rsidP="00B122F3">
      <w:pPr>
        <w:numPr>
          <w:ilvl w:val="0"/>
          <w:numId w:val="1"/>
        </w:numPr>
      </w:pPr>
      <w:r w:rsidRPr="00235F8B">
        <w:t>Responsables de projets environnementaux</w:t>
      </w:r>
    </w:p>
    <w:p w:rsidR="00B122F3" w:rsidRPr="00235F8B" w:rsidRDefault="00B122F3" w:rsidP="00B122F3">
      <w:pPr>
        <w:numPr>
          <w:ilvl w:val="0"/>
          <w:numId w:val="1"/>
        </w:numPr>
      </w:pPr>
      <w:r w:rsidRPr="00235F8B">
        <w:t>Gestionnaires de programmes de développement durable</w:t>
      </w:r>
    </w:p>
    <w:p w:rsidR="00B122F3" w:rsidRPr="00235F8B" w:rsidRDefault="00B122F3" w:rsidP="00B122F3">
      <w:pPr>
        <w:rPr>
          <w:b/>
          <w:bCs/>
        </w:rPr>
      </w:pPr>
      <w:r w:rsidRPr="00235F8B">
        <w:rPr>
          <w:b/>
          <w:bCs/>
        </w:rPr>
        <w:t>3. Objectifs de la formation</w:t>
      </w:r>
    </w:p>
    <w:p w:rsidR="00B122F3" w:rsidRPr="00235F8B" w:rsidRDefault="00B122F3" w:rsidP="00B122F3">
      <w:r w:rsidRPr="00235F8B">
        <w:rPr>
          <w:b/>
          <w:bCs/>
        </w:rPr>
        <w:t>3.1. Objectif général</w:t>
      </w:r>
      <w:r w:rsidRPr="00235F8B">
        <w:br/>
        <w:t>Acquérir les compétences nécessaires pour intégrer le développement durable et la RSE dans la stratégie de l’entreprise, en favorisant un équilibre entre la performance économique, sociale et environnementale.</w:t>
      </w:r>
    </w:p>
    <w:p w:rsidR="00B122F3" w:rsidRPr="00235F8B" w:rsidRDefault="00B122F3" w:rsidP="00B122F3">
      <w:r w:rsidRPr="00235F8B">
        <w:rPr>
          <w:b/>
          <w:bCs/>
        </w:rPr>
        <w:t>3.2. Objectifs spécifiques</w:t>
      </w:r>
      <w:r w:rsidRPr="00235F8B">
        <w:br/>
        <w:t>À l'issue de cette formation, les participants seront capables de :</w:t>
      </w:r>
    </w:p>
    <w:p w:rsidR="00B122F3" w:rsidRPr="00235F8B" w:rsidRDefault="00B122F3" w:rsidP="00B122F3">
      <w:pPr>
        <w:numPr>
          <w:ilvl w:val="0"/>
          <w:numId w:val="2"/>
        </w:numPr>
      </w:pPr>
      <w:r w:rsidRPr="00235F8B">
        <w:t>Élaborer et mettre en œuvre une stratégie de RSE au sein de leur organisation</w:t>
      </w:r>
    </w:p>
    <w:p w:rsidR="00B122F3" w:rsidRPr="00235F8B" w:rsidRDefault="00B122F3" w:rsidP="00B122F3">
      <w:pPr>
        <w:numPr>
          <w:ilvl w:val="0"/>
          <w:numId w:val="2"/>
        </w:numPr>
      </w:pPr>
      <w:r w:rsidRPr="00235F8B">
        <w:t>Intégrer les enjeux du développement durable dans les processus de gestion et de production</w:t>
      </w:r>
    </w:p>
    <w:p w:rsidR="00B122F3" w:rsidRPr="00235F8B" w:rsidRDefault="00B122F3" w:rsidP="00B122F3">
      <w:pPr>
        <w:numPr>
          <w:ilvl w:val="0"/>
          <w:numId w:val="2"/>
        </w:numPr>
      </w:pPr>
      <w:r w:rsidRPr="00235F8B">
        <w:t>Mettre en place des initiatives environnementales et sociales pour répondre aux exigences réglementaires et aux attentes des parties prenantes</w:t>
      </w:r>
    </w:p>
    <w:p w:rsidR="00B122F3" w:rsidRPr="00235F8B" w:rsidRDefault="00B122F3" w:rsidP="00B122F3">
      <w:pPr>
        <w:numPr>
          <w:ilvl w:val="0"/>
          <w:numId w:val="2"/>
        </w:numPr>
      </w:pPr>
      <w:r w:rsidRPr="00235F8B">
        <w:t>Utiliser des outils d’évaluation de la performance RSE</w:t>
      </w:r>
    </w:p>
    <w:p w:rsidR="00B122F3" w:rsidRPr="00235F8B" w:rsidRDefault="00B122F3" w:rsidP="00B122F3">
      <w:pPr>
        <w:numPr>
          <w:ilvl w:val="0"/>
          <w:numId w:val="2"/>
        </w:numPr>
      </w:pPr>
      <w:r w:rsidRPr="00235F8B">
        <w:t>Améliorer l’image et la compétitivité de l’organisation à travers des pratiques durables</w:t>
      </w:r>
    </w:p>
    <w:p w:rsidR="00B122F3" w:rsidRPr="00235F8B" w:rsidRDefault="00EF2315" w:rsidP="00B122F3">
      <w:r>
        <w:pict>
          <v:rect id="_x0000_i1025" style="width:0;height:1.5pt" o:hralign="center" o:hrstd="t" o:hr="t" fillcolor="#a0a0a0" stroked="f"/>
        </w:pict>
      </w:r>
    </w:p>
    <w:p w:rsidR="00B122F3" w:rsidRPr="00235F8B" w:rsidRDefault="00B122F3" w:rsidP="00B122F3">
      <w:pPr>
        <w:rPr>
          <w:b/>
          <w:bCs/>
        </w:rPr>
      </w:pPr>
      <w:r w:rsidRPr="00235F8B">
        <w:rPr>
          <w:b/>
          <w:bCs/>
        </w:rPr>
        <w:lastRenderedPageBreak/>
        <w:t>4. Contenu de la formation</w:t>
      </w:r>
    </w:p>
    <w:p w:rsidR="00B122F3" w:rsidRPr="00235F8B" w:rsidRDefault="00B122F3" w:rsidP="00B122F3">
      <w:pPr>
        <w:numPr>
          <w:ilvl w:val="0"/>
          <w:numId w:val="3"/>
        </w:numPr>
      </w:pPr>
      <w:r w:rsidRPr="00235F8B">
        <w:rPr>
          <w:b/>
          <w:bCs/>
        </w:rPr>
        <w:t>Module 1</w:t>
      </w:r>
      <w:r w:rsidRPr="00235F8B">
        <w:t xml:space="preserve"> : Introduction au développement durable et à la RSE</w:t>
      </w:r>
    </w:p>
    <w:p w:rsidR="00B122F3" w:rsidRPr="00235F8B" w:rsidRDefault="00B122F3" w:rsidP="00B122F3">
      <w:pPr>
        <w:numPr>
          <w:ilvl w:val="0"/>
          <w:numId w:val="3"/>
        </w:numPr>
      </w:pPr>
      <w:r w:rsidRPr="00235F8B">
        <w:rPr>
          <w:b/>
          <w:bCs/>
        </w:rPr>
        <w:t>Module 2</w:t>
      </w:r>
      <w:r w:rsidRPr="00235F8B">
        <w:t xml:space="preserve"> : Stratégies et politiques RSE : conception et mise en œuvre</w:t>
      </w:r>
    </w:p>
    <w:p w:rsidR="00B122F3" w:rsidRPr="00235F8B" w:rsidRDefault="00B122F3" w:rsidP="00B122F3">
      <w:pPr>
        <w:numPr>
          <w:ilvl w:val="0"/>
          <w:numId w:val="3"/>
        </w:numPr>
      </w:pPr>
      <w:r w:rsidRPr="00235F8B">
        <w:rPr>
          <w:b/>
          <w:bCs/>
        </w:rPr>
        <w:t>Module 3</w:t>
      </w:r>
      <w:r w:rsidRPr="00235F8B">
        <w:t xml:space="preserve"> : Outils et indicateurs de performance en RSE</w:t>
      </w:r>
    </w:p>
    <w:p w:rsidR="00B122F3" w:rsidRPr="00235F8B" w:rsidRDefault="00B122F3" w:rsidP="00B122F3">
      <w:pPr>
        <w:numPr>
          <w:ilvl w:val="0"/>
          <w:numId w:val="3"/>
        </w:numPr>
      </w:pPr>
      <w:r w:rsidRPr="00235F8B">
        <w:rPr>
          <w:b/>
          <w:bCs/>
        </w:rPr>
        <w:t>Module 4</w:t>
      </w:r>
      <w:r w:rsidRPr="00235F8B">
        <w:t xml:space="preserve"> : Gestion des impacts environnementaux et sociaux des organisations</w:t>
      </w:r>
    </w:p>
    <w:p w:rsidR="00B122F3" w:rsidRPr="00235F8B" w:rsidRDefault="00B122F3" w:rsidP="00B122F3">
      <w:pPr>
        <w:numPr>
          <w:ilvl w:val="0"/>
          <w:numId w:val="3"/>
        </w:numPr>
      </w:pPr>
      <w:r w:rsidRPr="00235F8B">
        <w:rPr>
          <w:b/>
          <w:bCs/>
        </w:rPr>
        <w:t>Module 5</w:t>
      </w:r>
      <w:r w:rsidRPr="00235F8B">
        <w:t xml:space="preserve"> : Communication et valorisation des actions RSE</w:t>
      </w:r>
    </w:p>
    <w:p w:rsidR="00B122F3" w:rsidRPr="00235F8B" w:rsidRDefault="00EF2315" w:rsidP="00B122F3">
      <w:r>
        <w:pict>
          <v:rect id="_x0000_i1026" style="width:0;height:1.5pt" o:hralign="center" o:hrstd="t" o:hr="t" fillcolor="#a0a0a0" stroked="f"/>
        </w:pict>
      </w:r>
    </w:p>
    <w:p w:rsidR="00B122F3" w:rsidRPr="00235F8B" w:rsidRDefault="00B122F3" w:rsidP="00B122F3">
      <w:pPr>
        <w:rPr>
          <w:b/>
          <w:bCs/>
        </w:rPr>
      </w:pPr>
      <w:r w:rsidRPr="00235F8B">
        <w:rPr>
          <w:b/>
          <w:bCs/>
        </w:rPr>
        <w:t>5. Méthodes pédagogiques</w:t>
      </w:r>
    </w:p>
    <w:p w:rsidR="00B122F3" w:rsidRPr="00235F8B" w:rsidRDefault="00B122F3" w:rsidP="00B122F3">
      <w:pPr>
        <w:numPr>
          <w:ilvl w:val="0"/>
          <w:numId w:val="4"/>
        </w:numPr>
      </w:pPr>
      <w:r w:rsidRPr="00235F8B">
        <w:rPr>
          <w:b/>
          <w:bCs/>
        </w:rPr>
        <w:t>Exposés théoriques</w:t>
      </w:r>
      <w:r w:rsidRPr="00235F8B">
        <w:t xml:space="preserve"> sur les principes du développement durable et de la RSE</w:t>
      </w:r>
    </w:p>
    <w:p w:rsidR="00B122F3" w:rsidRPr="00235F8B" w:rsidRDefault="00B122F3" w:rsidP="00B122F3">
      <w:pPr>
        <w:numPr>
          <w:ilvl w:val="0"/>
          <w:numId w:val="4"/>
        </w:numPr>
      </w:pPr>
      <w:r w:rsidRPr="00235F8B">
        <w:rPr>
          <w:b/>
          <w:bCs/>
        </w:rPr>
        <w:t>Ateliers pratiques</w:t>
      </w:r>
      <w:r w:rsidRPr="00235F8B">
        <w:t xml:space="preserve"> sur la mise en place de stratégies RSE</w:t>
      </w:r>
    </w:p>
    <w:p w:rsidR="00B122F3" w:rsidRPr="00235F8B" w:rsidRDefault="00B122F3" w:rsidP="00B122F3">
      <w:pPr>
        <w:numPr>
          <w:ilvl w:val="0"/>
          <w:numId w:val="4"/>
        </w:numPr>
      </w:pPr>
      <w:r w:rsidRPr="00235F8B">
        <w:rPr>
          <w:b/>
          <w:bCs/>
        </w:rPr>
        <w:t>Études de cas réels</w:t>
      </w:r>
      <w:r w:rsidRPr="00235F8B">
        <w:t xml:space="preserve"> d’entreprises ayant intégré le développement durable dans leur gestion</w:t>
      </w:r>
    </w:p>
    <w:p w:rsidR="00B122F3" w:rsidRPr="00235F8B" w:rsidRDefault="00B122F3" w:rsidP="00B122F3">
      <w:pPr>
        <w:numPr>
          <w:ilvl w:val="0"/>
          <w:numId w:val="4"/>
        </w:numPr>
      </w:pPr>
      <w:r w:rsidRPr="00235F8B">
        <w:rPr>
          <w:b/>
          <w:bCs/>
        </w:rPr>
        <w:t>Simulations d’évaluation de la performance RSE</w:t>
      </w:r>
    </w:p>
    <w:p w:rsidR="00B122F3" w:rsidRPr="00235F8B" w:rsidRDefault="00B122F3" w:rsidP="00B122F3">
      <w:pPr>
        <w:numPr>
          <w:ilvl w:val="0"/>
          <w:numId w:val="4"/>
        </w:numPr>
      </w:pPr>
      <w:r w:rsidRPr="00235F8B">
        <w:rPr>
          <w:b/>
          <w:bCs/>
        </w:rPr>
        <w:t>Travaux en groupe</w:t>
      </w:r>
      <w:r w:rsidRPr="00235F8B">
        <w:t xml:space="preserve"> pour élaborer des stratégies durables adaptées aux contextes des participants</w:t>
      </w:r>
    </w:p>
    <w:p w:rsidR="00B122F3" w:rsidRPr="00235F8B" w:rsidRDefault="00EF2315" w:rsidP="00B122F3">
      <w:r>
        <w:pict>
          <v:rect id="_x0000_i1027" style="width:0;height:1.5pt" o:hralign="center" o:hrstd="t" o:hr="t" fillcolor="#a0a0a0" stroked="f"/>
        </w:pict>
      </w:r>
    </w:p>
    <w:p w:rsidR="00B122F3" w:rsidRPr="00235F8B" w:rsidRDefault="00B122F3" w:rsidP="00B122F3">
      <w:pPr>
        <w:rPr>
          <w:b/>
          <w:bCs/>
        </w:rPr>
      </w:pPr>
      <w:r w:rsidRPr="00235F8B">
        <w:rPr>
          <w:b/>
          <w:bCs/>
        </w:rPr>
        <w:t>6. Durée de la formation</w:t>
      </w:r>
    </w:p>
    <w:p w:rsidR="00B122F3" w:rsidRPr="00235F8B" w:rsidRDefault="00B122F3" w:rsidP="00B122F3">
      <w:r w:rsidRPr="00235F8B">
        <w:rPr>
          <w:b/>
          <w:bCs/>
        </w:rPr>
        <w:t>1 semaine</w:t>
      </w:r>
      <w:r w:rsidRPr="00235F8B">
        <w:t xml:space="preserve"> (7 jours)</w:t>
      </w:r>
    </w:p>
    <w:p w:rsidR="00B122F3" w:rsidRPr="00235F8B" w:rsidRDefault="00EF2315" w:rsidP="00B122F3">
      <w:r>
        <w:pict>
          <v:rect id="_x0000_i1028" style="width:0;height:1.5pt" o:hralign="center" o:hrstd="t" o:hr="t" fillcolor="#a0a0a0" stroked="f"/>
        </w:pict>
      </w:r>
    </w:p>
    <w:p w:rsidR="00B122F3" w:rsidRPr="00235F8B" w:rsidRDefault="00B122F3" w:rsidP="00B122F3">
      <w:pPr>
        <w:rPr>
          <w:b/>
          <w:bCs/>
        </w:rPr>
      </w:pPr>
      <w:r w:rsidRPr="00235F8B">
        <w:rPr>
          <w:b/>
          <w:bCs/>
        </w:rPr>
        <w:t>7. Lieu de la formation</w:t>
      </w:r>
    </w:p>
    <w:p w:rsidR="00B122F3" w:rsidRPr="00235F8B" w:rsidRDefault="00B122F3" w:rsidP="00B122F3">
      <w:r w:rsidRPr="00235F8B">
        <w:rPr>
          <w:b/>
          <w:bCs/>
        </w:rPr>
        <w:t>Sénégal</w:t>
      </w:r>
    </w:p>
    <w:p w:rsidR="00B122F3" w:rsidRPr="00235F8B" w:rsidRDefault="00EF2315" w:rsidP="00B122F3">
      <w:r>
        <w:pict>
          <v:rect id="_x0000_i1029" style="width:0;height:1.5pt" o:hralign="center" o:hrstd="t" o:hr="t" fillcolor="#a0a0a0" stroked="f"/>
        </w:pict>
      </w:r>
    </w:p>
    <w:p w:rsidR="00B122F3" w:rsidRPr="00235F8B" w:rsidRDefault="00EF2315" w:rsidP="00B122F3">
      <w:pPr>
        <w:rPr>
          <w:b/>
          <w:bCs/>
        </w:rPr>
      </w:pPr>
      <w:r>
        <w:rPr>
          <w:b/>
          <w:bCs/>
        </w:rPr>
        <w:t>8</w:t>
      </w:r>
      <w:r w:rsidR="00B122F3" w:rsidRPr="00235F8B">
        <w:rPr>
          <w:b/>
          <w:bCs/>
        </w:rPr>
        <w:t>. Modalités d’évaluation</w:t>
      </w:r>
    </w:p>
    <w:p w:rsidR="00B122F3" w:rsidRPr="00235F8B" w:rsidRDefault="00B122F3" w:rsidP="00B122F3">
      <w:pPr>
        <w:numPr>
          <w:ilvl w:val="0"/>
          <w:numId w:val="5"/>
        </w:numPr>
      </w:pPr>
      <w:r w:rsidRPr="00235F8B">
        <w:t>Évaluations pratiques sur l’élaboration d’une stratégie RSE</w:t>
      </w:r>
    </w:p>
    <w:p w:rsidR="00B122F3" w:rsidRPr="00235F8B" w:rsidRDefault="00B122F3" w:rsidP="00B122F3">
      <w:pPr>
        <w:numPr>
          <w:ilvl w:val="0"/>
          <w:numId w:val="5"/>
        </w:numPr>
      </w:pPr>
      <w:r w:rsidRPr="00235F8B">
        <w:t>Études de cas et simulations de gestion durable</w:t>
      </w:r>
    </w:p>
    <w:p w:rsidR="00B122F3" w:rsidRPr="00235F8B" w:rsidRDefault="00EF2315" w:rsidP="00B122F3">
      <w:r>
        <w:pict>
          <v:rect id="_x0000_i1030" style="width:0;height:1.5pt" o:hralign="center" o:hrstd="t" o:hr="t" fillcolor="#a0a0a0" stroked="f"/>
        </w:pict>
      </w:r>
    </w:p>
    <w:p w:rsidR="00B122F3" w:rsidRPr="00235F8B" w:rsidRDefault="00EF2315" w:rsidP="00B122F3">
      <w:pPr>
        <w:rPr>
          <w:b/>
          <w:bCs/>
        </w:rPr>
      </w:pPr>
      <w:r>
        <w:rPr>
          <w:b/>
          <w:bCs/>
        </w:rPr>
        <w:t>9</w:t>
      </w:r>
      <w:r w:rsidR="00B122F3" w:rsidRPr="00235F8B">
        <w:rPr>
          <w:b/>
          <w:bCs/>
        </w:rPr>
        <w:t>. Formateurs</w:t>
      </w:r>
    </w:p>
    <w:p w:rsidR="00B122F3" w:rsidRPr="00235F8B" w:rsidRDefault="00B122F3" w:rsidP="00B122F3">
      <w:pPr>
        <w:numPr>
          <w:ilvl w:val="0"/>
          <w:numId w:val="6"/>
        </w:numPr>
      </w:pPr>
      <w:r w:rsidRPr="00235F8B">
        <w:rPr>
          <w:b/>
          <w:bCs/>
        </w:rPr>
        <w:t>Nom du formateur 1</w:t>
      </w:r>
      <w:r w:rsidRPr="00235F8B">
        <w:t xml:space="preserve"> : Expert en développement durable et RSE</w:t>
      </w:r>
    </w:p>
    <w:p w:rsidR="00B122F3" w:rsidRPr="00235F8B" w:rsidRDefault="00B122F3" w:rsidP="00B122F3">
      <w:pPr>
        <w:numPr>
          <w:ilvl w:val="0"/>
          <w:numId w:val="6"/>
        </w:numPr>
      </w:pPr>
      <w:r w:rsidRPr="00235F8B">
        <w:rPr>
          <w:b/>
          <w:bCs/>
        </w:rPr>
        <w:t>Nom du formateur 2</w:t>
      </w:r>
      <w:r w:rsidRPr="00235F8B">
        <w:t xml:space="preserve"> : Consultant en gestion des impacts environnementaux et sociaux</w:t>
      </w:r>
    </w:p>
    <w:p w:rsidR="00B122F3" w:rsidRPr="00235F8B" w:rsidRDefault="00EF2315" w:rsidP="00B122F3">
      <w:r>
        <w:pict>
          <v:rect id="_x0000_i1031" style="width:0;height:1.5pt" o:hralign="center" o:hrstd="t" o:hr="t" fillcolor="#a0a0a0" stroked="f"/>
        </w:pict>
      </w:r>
    </w:p>
    <w:p w:rsidR="00B122F3" w:rsidRPr="00235F8B" w:rsidRDefault="00B122F3" w:rsidP="00B122F3">
      <w:pPr>
        <w:rPr>
          <w:b/>
          <w:bCs/>
        </w:rPr>
      </w:pPr>
      <w:r w:rsidRPr="00235F8B">
        <w:rPr>
          <w:b/>
          <w:bCs/>
        </w:rPr>
        <w:t>1</w:t>
      </w:r>
      <w:r w:rsidR="00EF2315">
        <w:rPr>
          <w:b/>
          <w:bCs/>
        </w:rPr>
        <w:t>0</w:t>
      </w:r>
      <w:r w:rsidRPr="00235F8B">
        <w:rPr>
          <w:b/>
          <w:bCs/>
        </w:rPr>
        <w:t>. Certificat et validation</w:t>
      </w:r>
    </w:p>
    <w:p w:rsidR="00732295" w:rsidRPr="00B122F3" w:rsidRDefault="00B122F3" w:rsidP="00B122F3">
      <w:r w:rsidRPr="00235F8B">
        <w:t>Les participants recevront un certificat de participation délivré à l’issue de la formation.</w:t>
      </w:r>
      <w:bookmarkStart w:id="0" w:name="_GoBack"/>
      <w:bookmarkEnd w:id="0"/>
    </w:p>
    <w:sectPr w:rsidR="00732295" w:rsidRPr="00B12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92746"/>
    <w:multiLevelType w:val="multilevel"/>
    <w:tmpl w:val="C76E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816BED"/>
    <w:multiLevelType w:val="multilevel"/>
    <w:tmpl w:val="5C6E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15436"/>
    <w:multiLevelType w:val="multilevel"/>
    <w:tmpl w:val="D900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E6542F"/>
    <w:multiLevelType w:val="multilevel"/>
    <w:tmpl w:val="A61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1542DC"/>
    <w:multiLevelType w:val="multilevel"/>
    <w:tmpl w:val="80BE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523CA8"/>
    <w:multiLevelType w:val="multilevel"/>
    <w:tmpl w:val="7662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62A3F"/>
    <w:rsid w:val="001E06CE"/>
    <w:rsid w:val="00285D61"/>
    <w:rsid w:val="00286CCB"/>
    <w:rsid w:val="003377E3"/>
    <w:rsid w:val="00362EF0"/>
    <w:rsid w:val="00574995"/>
    <w:rsid w:val="00732295"/>
    <w:rsid w:val="00781144"/>
    <w:rsid w:val="008D48E4"/>
    <w:rsid w:val="009837C8"/>
    <w:rsid w:val="00A23D23"/>
    <w:rsid w:val="00A70482"/>
    <w:rsid w:val="00B122F3"/>
    <w:rsid w:val="00B21C99"/>
    <w:rsid w:val="00C22771"/>
    <w:rsid w:val="00C52740"/>
    <w:rsid w:val="00C77E6D"/>
    <w:rsid w:val="00E75976"/>
    <w:rsid w:val="00EF2315"/>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2478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2024-10-22T13:43:00Z</dcterms:created>
  <dcterms:modified xsi:type="dcterms:W3CDTF">2024-11-05T15:54:00Z</dcterms:modified>
</cp:coreProperties>
</file>